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256" w:rsidRPr="004B5C33" w:rsidRDefault="00B56256" w:rsidP="00AE073E">
      <w:pPr>
        <w:spacing w:after="0" w:line="240" w:lineRule="auto"/>
        <w:jc w:val="right"/>
        <w:rPr>
          <w:rFonts w:ascii="Times New Roman" w:hAnsi="Times New Roman"/>
        </w:rPr>
      </w:pPr>
      <w:r w:rsidRPr="004B5C33">
        <w:rPr>
          <w:rFonts w:ascii="Times New Roman" w:hAnsi="Times New Roman"/>
        </w:rPr>
        <w:t xml:space="preserve">УТВЕРЖДАЮ: </w:t>
      </w:r>
    </w:p>
    <w:p w:rsidR="00B56256" w:rsidRDefault="00B56256" w:rsidP="00AE073E">
      <w:pPr>
        <w:spacing w:after="0" w:line="240" w:lineRule="auto"/>
        <w:jc w:val="right"/>
        <w:rPr>
          <w:rFonts w:ascii="Times New Roman" w:hAnsi="Times New Roman"/>
        </w:rPr>
      </w:pPr>
      <w:r w:rsidRPr="004B5C33">
        <w:rPr>
          <w:rFonts w:ascii="Times New Roman" w:hAnsi="Times New Roman"/>
        </w:rPr>
        <w:t xml:space="preserve">Заведующий  </w:t>
      </w:r>
      <w:r>
        <w:rPr>
          <w:rFonts w:ascii="Times New Roman" w:hAnsi="Times New Roman"/>
        </w:rPr>
        <w:t>МБДОУ д/с ОВ № 24</w:t>
      </w:r>
    </w:p>
    <w:p w:rsidR="00B56256" w:rsidRPr="005B1B31" w:rsidRDefault="00B56256" w:rsidP="00AE073E">
      <w:pPr>
        <w:spacing w:after="0" w:line="240" w:lineRule="auto"/>
        <w:jc w:val="right"/>
      </w:pPr>
      <w:r>
        <w:rPr>
          <w:rFonts w:ascii="Times New Roman" w:hAnsi="Times New Roman"/>
        </w:rPr>
        <w:t xml:space="preserve">_________________ </w:t>
      </w:r>
      <w:r w:rsidR="005B1B31">
        <w:rPr>
          <w:rFonts w:ascii="Times New Roman" w:hAnsi="Times New Roman"/>
        </w:rPr>
        <w:t>Снежко Ю.Е.</w:t>
      </w:r>
      <w:bookmarkStart w:id="0" w:name="_GoBack"/>
      <w:bookmarkEnd w:id="0"/>
    </w:p>
    <w:p w:rsidR="00B56256" w:rsidRDefault="00B56256" w:rsidP="00AE073E">
      <w:pPr>
        <w:spacing w:after="0" w:line="240" w:lineRule="auto"/>
        <w:jc w:val="right"/>
      </w:pPr>
    </w:p>
    <w:p w:rsidR="00B56256" w:rsidRDefault="00B56256" w:rsidP="00AE073E">
      <w:pPr>
        <w:spacing w:after="0" w:line="240" w:lineRule="auto"/>
        <w:jc w:val="right"/>
      </w:pPr>
    </w:p>
    <w:p w:rsidR="00B56256" w:rsidRDefault="00B56256" w:rsidP="00AE073E">
      <w:pPr>
        <w:spacing w:after="0" w:line="240" w:lineRule="auto"/>
        <w:jc w:val="right"/>
      </w:pPr>
    </w:p>
    <w:p w:rsidR="00B56256" w:rsidRDefault="00B56256" w:rsidP="00AE073E">
      <w:pPr>
        <w:spacing w:after="0" w:line="240" w:lineRule="auto"/>
        <w:jc w:val="right"/>
      </w:pPr>
    </w:p>
    <w:p w:rsidR="00B56256" w:rsidRDefault="00B56256" w:rsidP="00AE073E">
      <w:pPr>
        <w:spacing w:after="0" w:line="240" w:lineRule="auto"/>
        <w:jc w:val="right"/>
      </w:pPr>
    </w:p>
    <w:p w:rsidR="00B56256" w:rsidRDefault="00B56256" w:rsidP="00AE073E">
      <w:pPr>
        <w:spacing w:after="0" w:line="240" w:lineRule="auto"/>
        <w:jc w:val="right"/>
      </w:pPr>
    </w:p>
    <w:p w:rsidR="00B56256" w:rsidRDefault="00B56256" w:rsidP="00AE073E">
      <w:pPr>
        <w:spacing w:after="0" w:line="240" w:lineRule="auto"/>
        <w:jc w:val="right"/>
      </w:pPr>
    </w:p>
    <w:p w:rsidR="00B56256" w:rsidRDefault="00B56256" w:rsidP="00AE073E">
      <w:pPr>
        <w:spacing w:after="0" w:line="240" w:lineRule="auto"/>
        <w:jc w:val="right"/>
      </w:pPr>
    </w:p>
    <w:p w:rsidR="00B56256" w:rsidRDefault="00B56256" w:rsidP="00AE073E">
      <w:pPr>
        <w:spacing w:after="0" w:line="240" w:lineRule="auto"/>
        <w:jc w:val="right"/>
      </w:pPr>
    </w:p>
    <w:p w:rsidR="00B56256" w:rsidRDefault="00B56256" w:rsidP="00900EA8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Карты индивидуального развития детей 4-5 лет</w:t>
      </w:r>
    </w:p>
    <w:p w:rsidR="00B56256" w:rsidRDefault="00B56256" w:rsidP="00900EA8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в соответствии с ФГОС ДО и программы </w:t>
      </w:r>
    </w:p>
    <w:p w:rsidR="00B56256" w:rsidRDefault="00B56256" w:rsidP="00900EA8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«От рождения до школы»</w:t>
      </w:r>
    </w:p>
    <w:p w:rsidR="00B56256" w:rsidRDefault="00B56256" w:rsidP="00900EA8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под ред. Н.Е. </w:t>
      </w:r>
      <w:proofErr w:type="spellStart"/>
      <w:r>
        <w:rPr>
          <w:rFonts w:ascii="Times New Roman" w:hAnsi="Times New Roman"/>
          <w:sz w:val="36"/>
          <w:szCs w:val="36"/>
        </w:rPr>
        <w:t>Вераксы</w:t>
      </w:r>
      <w:proofErr w:type="spellEnd"/>
      <w:r>
        <w:rPr>
          <w:rFonts w:ascii="Times New Roman" w:hAnsi="Times New Roman"/>
          <w:sz w:val="36"/>
          <w:szCs w:val="36"/>
        </w:rPr>
        <w:t>, Т.С. Комаровой, М.А. Васильевой</w:t>
      </w:r>
    </w:p>
    <w:p w:rsidR="00B56256" w:rsidRDefault="00B56256" w:rsidP="00AE073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B56256" w:rsidRDefault="00B56256" w:rsidP="00AE073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B56256" w:rsidRDefault="00B56256" w:rsidP="00AE073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B56256" w:rsidRDefault="00B56256" w:rsidP="00AE073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B56256" w:rsidRDefault="00B56256" w:rsidP="00AE073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B56256" w:rsidRDefault="00B56256" w:rsidP="00AE073E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B56256" w:rsidRDefault="00B56256" w:rsidP="00AE073E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B56256" w:rsidRDefault="00B56256" w:rsidP="00AE073E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B56256" w:rsidRDefault="00B56256" w:rsidP="00AE073E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B56256" w:rsidRDefault="00B56256" w:rsidP="00AE073E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B56256" w:rsidRDefault="00B56256" w:rsidP="00AE073E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B56256" w:rsidRDefault="00B56256" w:rsidP="00AE07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</w:t>
        </w:r>
        <w:r w:rsidRPr="006F133A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6F133A">
        <w:rPr>
          <w:rFonts w:ascii="Times New Roman" w:hAnsi="Times New Roman"/>
          <w:sz w:val="28"/>
          <w:szCs w:val="28"/>
        </w:rPr>
        <w:t>.</w:t>
      </w:r>
    </w:p>
    <w:p w:rsidR="00B56256" w:rsidRDefault="00B56256" w:rsidP="00AE07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256" w:rsidRDefault="00B56256" w:rsidP="00AE07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256" w:rsidRPr="00AF153B" w:rsidRDefault="00B56256" w:rsidP="00AE073E">
      <w:pPr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Содержание психолого-педагогической работы с детьми 4-5 лет дается по образовательным областям: «Социально-коммуникативное развитие», «Познавательное развитие», «Речевое развитие», «Художественно-эстетическое развитие», «Физическое развитие». Содержание психолого-педагогической работы ориентировано на разностороннее развитие дошкольников с учетом их возрастных и индивидуальных особенностей. </w:t>
      </w:r>
    </w:p>
    <w:p w:rsidR="00B56256" w:rsidRPr="00AF153B" w:rsidRDefault="00B56256" w:rsidP="00AE073E">
      <w:pPr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Задачи психолого-педагогической работы по формированию физических, интеллектуальных и личностных качеств детей решаются </w:t>
      </w:r>
      <w:proofErr w:type="spellStart"/>
      <w:r w:rsidRPr="00AF153B">
        <w:rPr>
          <w:rFonts w:ascii="Times New Roman" w:hAnsi="Times New Roman"/>
        </w:rPr>
        <w:t>интегрированно</w:t>
      </w:r>
      <w:proofErr w:type="spellEnd"/>
      <w:r w:rsidRPr="00AF153B">
        <w:rPr>
          <w:rFonts w:ascii="Times New Roman" w:hAnsi="Times New Roman"/>
        </w:rPr>
        <w:t xml:space="preserve"> в ходе освоения всех образовательных областей наряду с задачами, отражающими специфику каждой образовательной области, с обязательным психологическим сопровождением. При этом решение программных образовательных задач предусматривается не только в рамках образовательной деятельности, но и в ходе режимных моментов — как в совместной деятельности взрослого и детей, так и в самостоятельной деятельности дошкольников. </w:t>
      </w:r>
    </w:p>
    <w:p w:rsidR="00B56256" w:rsidRPr="00AF153B" w:rsidRDefault="00B56256" w:rsidP="00AE073E">
      <w:pPr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В начале раздела по каждой образовательной области приводится цитата из ФГОС ДО, обозначающая цели и задачи образовательной области. </w:t>
      </w:r>
    </w:p>
    <w:p w:rsidR="00B56256" w:rsidRPr="00AF153B" w:rsidRDefault="00B56256" w:rsidP="00AE073E">
      <w:pPr>
        <w:spacing w:after="0" w:line="240" w:lineRule="auto"/>
        <w:jc w:val="center"/>
        <w:rPr>
          <w:rFonts w:ascii="Times New Roman" w:hAnsi="Times New Roman"/>
          <w:b/>
        </w:rPr>
      </w:pPr>
      <w:r w:rsidRPr="00AF153B">
        <w:rPr>
          <w:rFonts w:ascii="Times New Roman" w:hAnsi="Times New Roman"/>
          <w:b/>
        </w:rPr>
        <w:t>Организация и содержание мониторинга</w:t>
      </w:r>
    </w:p>
    <w:p w:rsidR="00B56256" w:rsidRPr="00AF153B" w:rsidRDefault="00B56256" w:rsidP="00AE073E">
      <w:pPr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Карты индивидуального развития детей включают сбор информации, осуществляемый по стандартному набору показателей с помощью стандартных процедур, и на выходе дает оценку ситуаций и состояния объектов также в стандартной форме. </w:t>
      </w:r>
    </w:p>
    <w:p w:rsidR="00B56256" w:rsidRPr="00AF153B" w:rsidRDefault="00B56256" w:rsidP="00AE073E">
      <w:pPr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>Сроки проведения диагностики:</w:t>
      </w:r>
    </w:p>
    <w:p w:rsidR="00B56256" w:rsidRPr="00AF153B" w:rsidRDefault="00B56256" w:rsidP="00AE073E">
      <w:pPr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 На начало учебного года: _________________________</w:t>
      </w:r>
    </w:p>
    <w:p w:rsidR="00B56256" w:rsidRPr="00AF153B" w:rsidRDefault="00B56256" w:rsidP="00AE073E">
      <w:pPr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>На конец учебного года: __________________________</w:t>
      </w:r>
    </w:p>
    <w:p w:rsidR="00B56256" w:rsidRPr="00AF153B" w:rsidRDefault="00B56256" w:rsidP="00AE073E">
      <w:pPr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Показатели оцениваются по критериям: </w:t>
      </w:r>
    </w:p>
    <w:p w:rsidR="00B56256" w:rsidRPr="00AF153B" w:rsidRDefault="00B56256" w:rsidP="00AE073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  <w:b/>
        </w:rPr>
        <w:t>Знания, представления</w:t>
      </w:r>
      <w:r w:rsidRPr="00AF153B">
        <w:rPr>
          <w:rFonts w:ascii="Times New Roman" w:hAnsi="Times New Roman"/>
        </w:rPr>
        <w:t>: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 - четкие, содержательные, системные (4б); 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- четкие, краткие (3б); 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>- отрывочные, фрагментарные (2б);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 - не оформлены (1б).  </w:t>
      </w:r>
    </w:p>
    <w:p w:rsidR="00B56256" w:rsidRPr="00AF153B" w:rsidRDefault="00B56256" w:rsidP="00AE073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  <w:b/>
        </w:rPr>
        <w:t>Умения, навыки</w:t>
      </w:r>
      <w:r w:rsidRPr="00AF153B">
        <w:rPr>
          <w:rFonts w:ascii="Times New Roman" w:hAnsi="Times New Roman"/>
        </w:rPr>
        <w:t xml:space="preserve">: 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- выполняет самостоятельно (4б); 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- выполняет с помощью взрослого (3б); 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- выполняет в общей со взрослым деятельности (2б); 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- не выполняет (1б). </w:t>
      </w:r>
    </w:p>
    <w:p w:rsidR="00B56256" w:rsidRPr="00AF153B" w:rsidRDefault="00B56256" w:rsidP="00AE073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  <w:b/>
        </w:rPr>
        <w:t>Подведение итогов</w:t>
      </w:r>
      <w:r w:rsidRPr="00AF153B">
        <w:rPr>
          <w:rFonts w:ascii="Times New Roman" w:hAnsi="Times New Roman"/>
        </w:rPr>
        <w:t xml:space="preserve">: по каждому разделу высчитывается средний балл по формуле: А:В=С, где А- сумма баллов, В – количество критериев в разделе, С- средний балл. Затем высчитывается средний балл по образовательным областям. Итоговые результаты по образовательным областям вносятся в итоговую таблицу 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  <w:b/>
        </w:rPr>
        <w:t>«Мониторинг образовательного процесса» Распределение баллов по степени соответствия достижения ребенком уровня усвоения Программы по образовательным областям: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- высокий: 3,5 -4 балла; 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- средний: 2,5—3,4 балла; 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- низкий: 1,5-2,4 балла (требуется корректирующая работа педагога, психолога); </w:t>
      </w:r>
    </w:p>
    <w:p w:rsidR="00B56256" w:rsidRPr="00AF153B" w:rsidRDefault="00B56256" w:rsidP="00AE073E">
      <w:pPr>
        <w:pStyle w:val="a3"/>
        <w:spacing w:after="0" w:line="240" w:lineRule="auto"/>
        <w:rPr>
          <w:rFonts w:ascii="Times New Roman" w:hAnsi="Times New Roman"/>
        </w:rPr>
      </w:pPr>
      <w:r w:rsidRPr="00AF153B">
        <w:rPr>
          <w:rFonts w:ascii="Times New Roman" w:hAnsi="Times New Roman"/>
        </w:rPr>
        <w:t xml:space="preserve">- низший: 1-1,4 балла (требуется внимание специалиста). </w:t>
      </w:r>
    </w:p>
    <w:p w:rsidR="00B56256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B56256" w:rsidRDefault="00B56256" w:rsidP="00AE073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256" w:rsidRDefault="00B56256" w:rsidP="00AE073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256" w:rsidRPr="00E93A51" w:rsidRDefault="00B56256" w:rsidP="00AE073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3A51">
        <w:rPr>
          <w:rFonts w:ascii="Times New Roman" w:hAnsi="Times New Roman"/>
          <w:b/>
          <w:sz w:val="28"/>
          <w:szCs w:val="28"/>
        </w:rPr>
        <w:lastRenderedPageBreak/>
        <w:t>Мониторинг образовательного процесса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306"/>
        <w:gridCol w:w="394"/>
        <w:gridCol w:w="379"/>
        <w:gridCol w:w="326"/>
        <w:gridCol w:w="479"/>
        <w:gridCol w:w="370"/>
        <w:gridCol w:w="462"/>
        <w:gridCol w:w="528"/>
        <w:gridCol w:w="44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283"/>
        <w:gridCol w:w="425"/>
        <w:gridCol w:w="284"/>
        <w:gridCol w:w="425"/>
        <w:gridCol w:w="284"/>
        <w:gridCol w:w="425"/>
        <w:gridCol w:w="425"/>
        <w:gridCol w:w="425"/>
        <w:gridCol w:w="426"/>
      </w:tblGrid>
      <w:tr w:rsidR="00B56256" w:rsidRPr="00150B1D" w:rsidTr="00150B1D">
        <w:trPr>
          <w:trHeight w:val="216"/>
        </w:trPr>
        <w:tc>
          <w:tcPr>
            <w:tcW w:w="15310" w:type="dxa"/>
            <w:gridSpan w:val="35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 xml:space="preserve">Группа </w:t>
            </w:r>
          </w:p>
        </w:tc>
      </w:tr>
      <w:tr w:rsidR="00B56256" w:rsidRPr="00150B1D" w:rsidTr="00150B1D">
        <w:trPr>
          <w:trHeight w:val="233"/>
        </w:trPr>
        <w:tc>
          <w:tcPr>
            <w:tcW w:w="15310" w:type="dxa"/>
            <w:gridSpan w:val="35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Сроки проведения мониторинга</w:t>
            </w:r>
          </w:p>
        </w:tc>
      </w:tr>
      <w:tr w:rsidR="00B56256" w:rsidRPr="00150B1D" w:rsidTr="00150B1D">
        <w:trPr>
          <w:trHeight w:val="216"/>
        </w:trPr>
        <w:tc>
          <w:tcPr>
            <w:tcW w:w="15310" w:type="dxa"/>
            <w:gridSpan w:val="35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</w:tr>
      <w:tr w:rsidR="00B56256" w:rsidRPr="00150B1D" w:rsidTr="00150B1D">
        <w:trPr>
          <w:trHeight w:val="2684"/>
        </w:trPr>
        <w:tc>
          <w:tcPr>
            <w:tcW w:w="1418" w:type="dxa"/>
            <w:vMerge w:val="restart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 xml:space="preserve">Имя, фамилия, возраст ребенка </w:t>
            </w:r>
          </w:p>
        </w:tc>
        <w:tc>
          <w:tcPr>
            <w:tcW w:w="700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Социализация, развитие общения, нравственное воспитание</w:t>
            </w:r>
          </w:p>
        </w:tc>
        <w:tc>
          <w:tcPr>
            <w:tcW w:w="705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Ребенок в семье и сообществе</w:t>
            </w:r>
          </w:p>
        </w:tc>
        <w:tc>
          <w:tcPr>
            <w:tcW w:w="849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 xml:space="preserve">Самообслуживание, </w:t>
            </w:r>
            <w:proofErr w:type="spellStart"/>
            <w:r w:rsidRPr="00150B1D">
              <w:rPr>
                <w:rFonts w:ascii="Times New Roman" w:hAnsi="Times New Roman"/>
                <w:sz w:val="20"/>
                <w:szCs w:val="20"/>
              </w:rPr>
              <w:t>самостоятельностьтрудовое</w:t>
            </w:r>
            <w:proofErr w:type="spellEnd"/>
            <w:r w:rsidRPr="00150B1D">
              <w:rPr>
                <w:rFonts w:ascii="Times New Roman" w:hAnsi="Times New Roman"/>
                <w:sz w:val="20"/>
                <w:szCs w:val="20"/>
              </w:rPr>
              <w:t xml:space="preserve"> воспитание</w:t>
            </w:r>
          </w:p>
        </w:tc>
        <w:tc>
          <w:tcPr>
            <w:tcW w:w="990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 xml:space="preserve">Формирование основ </w:t>
            </w:r>
            <w:proofErr w:type="spellStart"/>
            <w:r w:rsidRPr="00150B1D">
              <w:rPr>
                <w:rFonts w:ascii="Times New Roman" w:hAnsi="Times New Roman"/>
                <w:sz w:val="20"/>
                <w:szCs w:val="20"/>
              </w:rPr>
              <w:t>безопасност</w:t>
            </w:r>
            <w:proofErr w:type="spellEnd"/>
            <w:r w:rsidRPr="00150B1D"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</w:tc>
        <w:tc>
          <w:tcPr>
            <w:tcW w:w="867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Развитие познавательно- исследовательской деятельности</w:t>
            </w:r>
          </w:p>
        </w:tc>
        <w:tc>
          <w:tcPr>
            <w:tcW w:w="850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Приобщение к социокультурным ценностям</w:t>
            </w:r>
          </w:p>
        </w:tc>
        <w:tc>
          <w:tcPr>
            <w:tcW w:w="851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ФЭМП</w:t>
            </w:r>
          </w:p>
        </w:tc>
        <w:tc>
          <w:tcPr>
            <w:tcW w:w="850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Ознакомление с миром природы</w:t>
            </w:r>
          </w:p>
        </w:tc>
        <w:tc>
          <w:tcPr>
            <w:tcW w:w="851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Развитие речи</w:t>
            </w:r>
          </w:p>
        </w:tc>
        <w:tc>
          <w:tcPr>
            <w:tcW w:w="850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851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 xml:space="preserve">Рисование </w:t>
            </w:r>
          </w:p>
        </w:tc>
        <w:tc>
          <w:tcPr>
            <w:tcW w:w="850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лепка</w:t>
            </w:r>
          </w:p>
        </w:tc>
        <w:tc>
          <w:tcPr>
            <w:tcW w:w="709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аппликация</w:t>
            </w:r>
          </w:p>
        </w:tc>
        <w:tc>
          <w:tcPr>
            <w:tcW w:w="709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709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Музыкально-художественная деятельность</w:t>
            </w:r>
          </w:p>
        </w:tc>
        <w:tc>
          <w:tcPr>
            <w:tcW w:w="850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Физическое развитие</w:t>
            </w:r>
          </w:p>
        </w:tc>
        <w:tc>
          <w:tcPr>
            <w:tcW w:w="851" w:type="dxa"/>
            <w:gridSpan w:val="2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  <w:vMerge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B56256" w:rsidRPr="00150B1D" w:rsidTr="00150B1D">
        <w:trPr>
          <w:trHeight w:val="399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50B1D">
              <w:rPr>
                <w:rFonts w:ascii="Times New Roman" w:hAnsi="Times New Roman"/>
                <w:b/>
                <w:sz w:val="36"/>
                <w:szCs w:val="36"/>
              </w:rPr>
              <w:t xml:space="preserve">             </w:t>
            </w: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B56256" w:rsidRPr="00150B1D" w:rsidTr="00150B1D">
        <w:trPr>
          <w:trHeight w:val="417"/>
        </w:trPr>
        <w:tc>
          <w:tcPr>
            <w:tcW w:w="141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0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9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70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6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528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42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3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426" w:type="dxa"/>
          </w:tcPr>
          <w:p w:rsidR="00B56256" w:rsidRPr="00150B1D" w:rsidRDefault="00B56256" w:rsidP="00150B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</w:tbl>
    <w:p w:rsidR="00B56256" w:rsidRDefault="00B56256"/>
    <w:p w:rsidR="00B56256" w:rsidRDefault="00B56256"/>
    <w:p w:rsidR="00B56256" w:rsidRDefault="00B56256"/>
    <w:p w:rsidR="00B56256" w:rsidRDefault="00B56256"/>
    <w:p w:rsidR="00B56256" w:rsidRDefault="00B56256"/>
    <w:p w:rsidR="00B56256" w:rsidRDefault="00B56256"/>
    <w:p w:rsidR="00B56256" w:rsidRPr="00AF153B" w:rsidRDefault="00B56256" w:rsidP="00AF153B">
      <w:pPr>
        <w:pStyle w:val="a3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lastRenderedPageBreak/>
        <w:t>ОБРАЗОВАТЕЛЬНАЯ ОБЛАСТЬ «СОЦИАЛЬНО-КОММУНИКАТИВНОЕ РАЗВИТИЕ»</w:t>
      </w:r>
      <w:r w:rsidRPr="00AF153B">
        <w:rPr>
          <w:rFonts w:ascii="Times New Roman" w:hAnsi="Times New Roman"/>
          <w:sz w:val="18"/>
          <w:szCs w:val="18"/>
        </w:rPr>
        <w:t xml:space="preserve"> 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Основные цели и задачи</w:t>
      </w:r>
      <w:r w:rsidRPr="00AF153B">
        <w:rPr>
          <w:rFonts w:ascii="Times New Roman" w:hAnsi="Times New Roman"/>
          <w:sz w:val="18"/>
          <w:szCs w:val="18"/>
        </w:rPr>
        <w:t xml:space="preserve"> 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Социализация, развитие общения, нравственное воспитание</w:t>
      </w:r>
      <w:r w:rsidRPr="00AF153B">
        <w:rPr>
          <w:rFonts w:ascii="Times New Roman" w:hAnsi="Times New Roman"/>
          <w:sz w:val="18"/>
          <w:szCs w:val="18"/>
        </w:rPr>
        <w:t xml:space="preserve">. Усвоение норм и ценностей, принятых в обществе, воспитание моральных и нравственных качеств ребенка, формирование умения правильно оценивать свои поступки и поступки сверстников. Развитие общения и взаимодействия ребенка с взрослыми и сверстниками, развитие социального и эмоционального интеллекта, эмоциональной отзывчивости, сопереживания, уважительного и доброжелательного отношения к окружающим. Формирование готовности детей к совместной деятельности, развитие умения договариваться, самостоятельно разрешать конфликты со сверстниками. 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Ребенок в семье и сообществе, патриотическое воспитание</w:t>
      </w:r>
      <w:r w:rsidRPr="00AF153B">
        <w:rPr>
          <w:rFonts w:ascii="Times New Roman" w:hAnsi="Times New Roman"/>
          <w:sz w:val="18"/>
          <w:szCs w:val="18"/>
        </w:rPr>
        <w:t xml:space="preserve">. Формирование образа Я, уважительного отношения и чувства принадлежности к своей семье и к сообществу детей и взрослых в организации; формирование гендерной, семейной, гражданской принадлежности; воспитание любви к Родине, гордости за ее достижения, патриотических чувств. 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Самообслуживание, самостоятельность, трудовое воспитание</w:t>
      </w:r>
      <w:r w:rsidRPr="00AF153B">
        <w:rPr>
          <w:rFonts w:ascii="Times New Roman" w:hAnsi="Times New Roman"/>
          <w:sz w:val="18"/>
          <w:szCs w:val="18"/>
        </w:rPr>
        <w:t xml:space="preserve">. Развитие навыков самообслуживания; становление самостоятельности, целенаправленности и </w:t>
      </w:r>
      <w:proofErr w:type="spellStart"/>
      <w:r w:rsidRPr="00AF153B">
        <w:rPr>
          <w:rFonts w:ascii="Times New Roman" w:hAnsi="Times New Roman"/>
          <w:sz w:val="18"/>
          <w:szCs w:val="18"/>
        </w:rPr>
        <w:t>саморегуляции</w:t>
      </w:r>
      <w:proofErr w:type="spellEnd"/>
      <w:r w:rsidRPr="00AF153B">
        <w:rPr>
          <w:rFonts w:ascii="Times New Roman" w:hAnsi="Times New Roman"/>
          <w:sz w:val="18"/>
          <w:szCs w:val="18"/>
        </w:rPr>
        <w:t xml:space="preserve"> собственных действий. Воспитание культурно-гигиенических навыков. Формирование позитивных установок к различным видам труда и творчества, воспитание положительного отношения к труду, желания трудиться. Воспитание ценностного отношения к собственному труду, труду других людей и его результатам. Формирование умения ответственно относиться к порученному заданию (умение и желание доводить дело до конца, стремление сделать его хорошо). Формирование первичных представлений о труде взрослых, его роли в обществе и жизни каждого человека. 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Формирование основ безопасности</w:t>
      </w:r>
      <w:r w:rsidRPr="00AF153B">
        <w:rPr>
          <w:rFonts w:ascii="Times New Roman" w:hAnsi="Times New Roman"/>
          <w:sz w:val="18"/>
          <w:szCs w:val="18"/>
        </w:rPr>
        <w:t>. Формирование первичных представлений о безопасном поведении в быту, социуме, природе. Воспитание осознанного отношения к выполнению правил безопасности. Формирование осторожного и осмотрительного отношения к потенциально опасным для человека и окружающего мира природы ситуациям. Формирование представлений о некоторых типичных опасных ситуациях и способах поведения в них. Формирование элементарных представлений о правилах безопасности дорожного движения; воспитание осознанного отношения к необходимости выполнения этих правил.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 xml:space="preserve">1.Образовательная  область </w:t>
      </w:r>
    </w:p>
    <w:p w:rsidR="00B56256" w:rsidRPr="00AF153B" w:rsidRDefault="00B56256" w:rsidP="00AF153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«Социально – коммуникативное развитие»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51"/>
        <w:gridCol w:w="2779"/>
        <w:gridCol w:w="2445"/>
      </w:tblGrid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B56256" w:rsidRPr="00AF153B" w:rsidTr="00150B1D">
        <w:trPr>
          <w:trHeight w:val="516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1.1 Социализация, развитие общения, нравственное воспитание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Отношение к соблюдению (и нарушению) моральных норм: взаимопомощи, сочувствия обиженному и несогласия с действиями обидчика; одобрения действий того, кто поступил справедливо, уступил по просьбе сверстника (разделил кубики поровну).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доброжелательных взаимоотношений с другими детьми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играть в коллективные игры, соблюдение правил добрых взаимоотношений.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навыка быть справедливым, сильным и смелым; умение испытывать чувство стыда за неблаговидный поступок.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навыков вежливости (здороваться, прощаться, называть работников дошкольного учреждения по имени и отчеству, не вмешиваться в разговор взрослых, вежливо выражать свою просьбу, благодарить за оказанную услугу)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1.2 Ребенок в семье и сообществе, патриотическое воспитание</w:t>
            </w: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Образ Я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представлений о росте и развитии , его прошлом, настоящем и будущем («я был маленьким, я расту, я буду взрослым»).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представлений об их правах (на игру, доброжелательное отношение, новые знания и др.) и обязанностях в группе детского сада, дома, на улице, на природе (самостоятельно кушать, одеваться, убирать игрушки и др.).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Первичные гендерные представления (мальчики сильные, смелые; девочки нежные, женственные).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 xml:space="preserve">Семья </w:t>
            </w: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Представления о семье, ее членах, родственные отношения (сын, мама,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папа,дочь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и т. д.)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Знание обязанностей по дому (убирать игрушки, помогать накрывать на стол и т. п.).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Детский сад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детским садом и его сотрудниками. свободно ориентируется в помещениях детского сада.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навыка бережного отношения к вещам, использование их по назначению.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традициями детского сада..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представления о себе как о члене коллектива, развитие чувства общности с другими детьми.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Умеет замечать изменения в оформлении группы и н9 зала, участка детского сада (как красиво смотрятся яркие, нарядные игрушки, рисунки детей и т. п.)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Родная страна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Имеет представление о самых красивых местах родного села его достопримечательностях.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Имеет представление о государственных праздниках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Имеет представление о Российской армии, защитниках отечества (пограничники, моряки, летчики).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1.3 Самообслуживание, самостоятельность трудовое воспитание</w:t>
            </w: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Культурно-гигиенические навыки.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навыков следить за своим внешним видом, самостоятельно умываться, мыть руки с мылом перед едой, по мере загрязнения, после пользования туалетом, умение пользоваться расческой, носовым платком; при кашле и чихании отворачиваться, прикрывать рот и нос носовым платком.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Навыки аккуратного приема пищи: умение брать пищу понемногу, хорошо пережевывать, есть бесшумно, правильно пользоваться столовыми приборами (ложка, вилка), салфеткой, полоскать рот после еды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Самообслуживание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навыков самостоятельно одеваться, раздеваться, аккуратно складывать и вешать одежду, с помощью взрослого приводить ее в порядок (чистить, просушивать).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Желание быть аккуратным, опрятным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Самостоятельно готовит свое рабочее место и н10 убирает его после окончания занятий рисованием, лепкой, аппликацией (мыть баночки, кисти, протирать стол и т. д.)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Общественно-полезный труд.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Положительное отношение к труду, желание трудиться, умение и желание доводить дело до конца, стремление сделать его хорошо.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Желание выполнять индивидуальные и коллективные поручения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умения договариваться с помощью воспитателя о распределении коллектив- ной работы.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самостоятельно поддерживать порядок в групповой комнате и на участке детского сада: убирать на место строительный материал, игрушки; помогать воспитателю подклеивать книги, коробки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Умение выполнять обязанности дежурного по столовой: аккуратно расставлять хлебницы, чашки с блюдцами, глубокие тарелки, ставить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салфетницы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>, раскладывать столовые приборы (ложки, вилки, ножи).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Труд в природе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Проявляет желание ухаживать за растениями и животными; поливать растения, класть корм в кормушки (при участии воспитателя).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В весенний, летний и осенний периоды принимает участие в посильной работе на огороде и в цветнике (посев семян, полив, сбор урожая); в зимний период — к расчистке снега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Принимает участие в работе по выращиванию зелени для корма птицам в зимнее время; к подкормке зимующих птиц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стремления помогать н11 воспитателю приводить в порядок используемое в трудовой деятельности оборудование (очищать, просушивать, относить в отведенное место)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Уважение к труду взрослых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Имеет представления о профессиях близких, результатах труда, его общественной значимости.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Сформирован интерес к профессиям родителей и их труду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1.4 Формирование основ безопасности</w:t>
            </w: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Безопасное поведение в природе.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многообразием животного и растительного мира, с явлениями неживой природы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Сформированны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элементарные представления о способах взаимодействия с животными и растениями.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опасными насекомыми и ядовитыми растениями.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понятие: «съедобное», «несъедобное», «лекарственные растения»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Безопасность на дорогах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умение ориентироваться в помещении и на участке детского сада, в ближайшей местности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понятиями «улица», «дорога», «перекресток», «остановка общественного транспорта» и элементарными правилами поведения на улице..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Сформированы навыки о необходимости соблюдать правила дорожного движения.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Знает о назначении светофора и работе полицейского.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различными видами городского транспорта, особенностями их внешнего вида и назначения («Скорая помощь», «Пожарная», машина МЧС, «Полиция», трамвай, троллейбус, автобус)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Сформированны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навыки культурного поведения в общественном транспорте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дорожными знаками: «Остановка общественного транспорта», «Пешеходный переход»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Безопасность собственной жизнедеятельности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правилами безопасного поведения во время игр.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Знает о ситуациях, опасных для жизни и здоровья.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назначением, работой и правилами пользования бытовыми электроприборами (пылесос, электрочайник, утюг и др.).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Сформировано умение пользоваться столовыми приборами (вилка, нож), ножницами.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76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правилами езды на велосипеде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76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правилами поведения с незнакомыми людьми.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76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Знает о работе пожарных, причинах возникновения пожаров и правилах поведения при пожаре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ОБРАЗОВАТЕЛЬНАЯ ОБЛАСТЬ«ПОЗНАВАТЕЛЬНОЕ РАЗВИТИЕ»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sz w:val="18"/>
          <w:szCs w:val="18"/>
        </w:rPr>
        <w:t xml:space="preserve">«Познавательное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</w:t>
      </w:r>
      <w:r w:rsidRPr="00AF153B">
        <w:rPr>
          <w:rFonts w:ascii="Times New Roman" w:hAnsi="Times New Roman"/>
          <w:sz w:val="18"/>
          <w:szCs w:val="18"/>
        </w:rPr>
        <w:lastRenderedPageBreak/>
        <w:t xml:space="preserve">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мира». 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Основные цели и задачи</w:t>
      </w:r>
      <w:r w:rsidRPr="00AF153B">
        <w:rPr>
          <w:rFonts w:ascii="Times New Roman" w:hAnsi="Times New Roman"/>
          <w:sz w:val="18"/>
          <w:szCs w:val="18"/>
        </w:rPr>
        <w:t xml:space="preserve"> 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Развитие познавательно-исследовательской деятельности</w:t>
      </w:r>
      <w:r w:rsidRPr="00AF153B">
        <w:rPr>
          <w:rFonts w:ascii="Times New Roman" w:hAnsi="Times New Roman"/>
          <w:sz w:val="18"/>
          <w:szCs w:val="18"/>
        </w:rPr>
        <w:t xml:space="preserve">. Развитие познавательных интересов детей, расширение опыта ориентировки в окружающем, сенсорное развитие,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мира (форме, цвете, размере, материале, звучании, ритме, темпе, причинах и следствиях и др.). Развитие восприятия, внимания, памяти,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 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Приобщение к социокультурным ценностям</w:t>
      </w:r>
      <w:r w:rsidRPr="00AF153B">
        <w:rPr>
          <w:rFonts w:ascii="Times New Roman" w:hAnsi="Times New Roman"/>
          <w:sz w:val="18"/>
          <w:szCs w:val="18"/>
        </w:rPr>
        <w:t xml:space="preserve">. Ознакомление с окружающим социальным миром, расширение кругозора детей, формирование целостной картины мира.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Формирование элементарных представлений о планете Земля как общем доме людей, о многообразии стран и народов мира. 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Формирование элементарных математических представлений</w:t>
      </w:r>
      <w:r w:rsidRPr="00AF153B">
        <w:rPr>
          <w:rFonts w:ascii="Times New Roman" w:hAnsi="Times New Roman"/>
          <w:sz w:val="18"/>
          <w:szCs w:val="18"/>
        </w:rPr>
        <w:t xml:space="preserve">. Формирование элементарных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числе, части и целом, пространстве и времени. 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Ознакомление с миром природы.</w:t>
      </w:r>
      <w:r w:rsidRPr="00AF153B">
        <w:rPr>
          <w:rFonts w:ascii="Times New Roman" w:hAnsi="Times New Roman"/>
          <w:sz w:val="18"/>
          <w:szCs w:val="18"/>
        </w:rPr>
        <w:t xml:space="preserve"> Ознакомление с природой и природными явлениями. Развитие умения устанавливать причинно- следственные связи между природными явлениями. Формирование первичных представлений о природном многообразии планеты Земля. Формирование элементарных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ее.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 xml:space="preserve">2.Образовательная  область </w:t>
      </w:r>
    </w:p>
    <w:p w:rsidR="00B56256" w:rsidRPr="00AF153B" w:rsidRDefault="00B56256" w:rsidP="00AF153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«Познавательное развитие»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51"/>
        <w:gridCol w:w="2779"/>
        <w:gridCol w:w="2445"/>
      </w:tblGrid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B56256" w:rsidRPr="00AF153B" w:rsidTr="00150B1D">
        <w:trPr>
          <w:trHeight w:val="516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2.1 «Развитие познавательно-исследовательской деятельности»</w:t>
            </w: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Первичные представления об объектах окружающего мира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Имеет представление об окружающем мире, развита наблюдательность и внимательность.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Сформировано умение выделять отдельные части и характерные признаки предметов (цвет, форма, величина), сравнивать и группировать их по этим признакам.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признаками предметов, умеет определять их цвет, форму, величину, вес. Рассказывать о материалах, из которых сделаны предметы, об их свойствах и качествах.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Умеет самостоятельно обследовать предметы, используя знакомые и новые способы; сравнивать, группировать и классифицировать предметы по цвету, форме и величине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Может объяснить целесообразность изготовления предмета из определенного материала (корпус машин — из металла, шины — из резины и т. п.)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Сенсорное развитие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Использование всех органов чувств (осязание, зрение, слух, вкус, обоняние).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Знакомство с геометрическими фигурами (круг, треугольник, квадрат, прямоугольник, овал).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Знакомство с цветами (красный, синий, зеленый, желтый, оранжевый, фиолетовый, белый, серый).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использовать органы осязания, для знакомства с различными материалами, путем прикосновения, поглаживания (характеризуя ощущения: гладкое, холодное, пушистое, жесткое, колючее и др.).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Развитие умения использовать эталоны как общепринятые свойства и качества предметов (цвет, форма, размер, вес и т. п.); подбирать предметы по 1–2 качествам (цвет, размер, материал и т. п.).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Проектная деятельность 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Имеет первичные навыки в проектно- исследовательской деятельности.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Принимает участие в оформлении проектов их результатов и создании условий для их презентации сверстникам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Дидактические игры.</w:t>
            </w: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Умение играть в игры, направленные на закрепление представлений о свойствах предметов, умение сравнивать предметы по внешним признакам, группировать; составлять целое из частей (кубики, мозаика,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пазлы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>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навыков определения на ощупь (по вкусу, по звучанию)»). Развитие наблюдательности и внимания («Что изменилось?», «У кого колечко?»).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2.2 Приобщение к социокультурным ценностям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знаний об общественном транспорте (автобус, поезд, самолет, теплоход).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Сформированны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первичные представления о школе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Знакомство с культурными явлениями (театром, цирком, зоопарком, вернисажем), их атрибутами, людьми, работающими в них, правилами поведения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Знакомство с элементарными представлениями о жизни и особенностях труда в городе и в сельской местности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различными профессиями (шофер, почтальон, продавец, врач и т. д.); расширять и обогащать представления о трудовых действиях, орудиях труда, результатах труда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Сформированны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элементарные представления об изменении видов человеческого труда и быта на примере истории игрушки и предметов обихода.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деньгами, возможностями их использования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2.3 Формирование элементарных математических представлений</w:t>
            </w: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Количество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представления о том, что множество («много») может состоять из разных по качеству элементов: предметов разного цвета, размера, формы;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сравнивать части множества, определяя их равенство или неравенство на основе составления пар предметов (не прибегая к счету).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Использование в речи выражения: «Здесь много Н17 кружков, одни — красного цвета, а другие — синего; красных кружков больше, чем синих, а синих меньше, чем красных» или «красных и синих кружков поровну»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считать до 5 (на основе наглядности), пользуясь правильными приемами счета: называть числительные по порядку; соотносить каждое числительное только с одним предметом пересчитываемой группы;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относить последнее числительное ко всем пересчитанным предметам, например: «Один, два, три — всего три кружка». Умение сравнивать две группы предметов, именуемые числами 1–2, 2–2, 2–3, 3–3, 3–4, 4–4, 4– 5, 5–5.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представления о порядковом счете, умение пользоваться количественными и порядковыми числительными, отвечать на вопросы «Сколько?», «Который по счету?», «На котором месте?»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представления о равенстве и неравенстве групп на основе счета: «Здесь один, два зайчика, а здесь одна, две, три елочки. Елочек больше, чем зайчиков; 3 больше, чем 2, а 2 меньше, чем 3»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Умение уравнивать неравные группы двумя способами, добавляя к меньшей группе один (недостающий) предмет или убирая из большей группы один (лишний) предмет («К 2 зайчикам добавили 1 зайчика, стало 3 зайчика и елочек тоже 3. Елочек и зайчиков поровну — 3 и 3» или: «Елочек больше (3), а зайчиков меньше (2). Убрали 1 елочку, их стало тоже 2. </w:t>
            </w: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Елочек и зайчиков стало поровну: 2 и 2»)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Отсчитывать предметы из большего количества; Н18 выкладывать, приносить определенное количество предметов в соответствии с образцом или заданным числом в пределах 5 (отсчитай 4 петушка, принеси 3 зайчика).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 основе счета устанавливает равенство (неравенство) групп предметов в ситуациях, когда предметы в группах расположены на разном расстоянии друг от друга, когда они отличаются по размерам, по форме расположения в пространстве.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Величина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умения сравнивать два предмета по величине (длине, ширине, высоте), а также сравнивать два предмета по толщине путем непосредственного наложения или приложения их друг к другу.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При сравнении, в речи использование прилагательных; (длиннее — короче, шире — уже, выше — ниже, толще — тоньше или равные (одинаковые) по длине, ширине, высоте, толщине)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сравнивать предметы по двум признакам величины (красная лента длиннее и шире зеленой, желтый шарфик короче и уже синего).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устанавливать размерные отношения между 3–5 предметами разной длины (ширины, высоты), толщины, располагать их в определенной последовательности — в порядке убывания или нарастания величины. Использование понятия, обозначающего размерные отношения предметов (эта (красная) башенка — самая высокая, эта (оранжевая) — пониже, эта (розовая) — еще ниже, а эта (желтая) — самая низкая» и т. д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Форма.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представления о геометрических фигурах: круге, квадрате,  треугольнике, шаре, кубе.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Умеение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выделять признаки фигур с помощью зрительного и осязательно-двигательного анализаторов (наличие или отсутствие углов, устойчивость, подвижность и др.).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Знакомство с прямоугольником, умение сравнивать его с кругом, квадратом, треугольником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различать и называть прямоугольник, его элементы: углы и стороны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представления о том, что фигуры могут быть разных размеров: большой — маленький куб (шар, круг, квадрат, треугольник, прямоугольник)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соотносить форму предметов с геометрическими фигурами: тарелка — круг, платок — квадрат, мяч — шар, окно, дверь — прямоугольник и др.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Ориентировка в пространстве.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определять пространственные направления от себя, двигаться в заданном направлении (вперед — назад, направо — налево, вверх — вниз); обозначать словами положение предметов по отношению к себе (передо мной стол, справа от меня дверь, слева — окно, сзади на полках — игрушки)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Знакомство с пространственными отношениями: далеко — близко (дом стоит близко, а березка растет далеко).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Ориентировка во времени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представления о частях суток, последовательности (утро — день — вечер — ночь)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Понимание значения слов: «вчера», «сегодня», «завтра»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2.4 Ознакомление с миром природы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Знакомство с представителями класса пресмыкающихся (ящерица, черепаха), их внешним видом и способами передвижения (у ящерицы продолговатое тело, у нее есть длинный хвост, который она может сбросить; ящерица очень быстро бегает).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Наличие представления о некоторых насекомых (муравей, бабочка, жук, божья коровка).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 с фруктами (яблоко, груша, слива, персик и др.), овощами (помидор, огурец, морковь, свекла, лук и др.) ягодами (малина, смородина, крыжовник и др.), с грибами (маслята, опята, сыроежки и др.).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Знаком с травянистыми и комнатными растениями (бальзамин, фикус,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хлорофитум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>, герань, бегония, примула и др.); знает способы ухода за ними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Узнает и называет 3–4 вида деревьев (елка, сосна, береза, клен и др.)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Имеет представление о свойствах песка, глины и камня.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наблюдать за птицами, прилетающими на участок (ворона, голубь, синица, воробей, снегирь и др.), подкармливать их зимой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представления об условиях, необходимых для жизни людей, животных, растений (воздух, вода, питание и т. п.).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замечать изменения в природе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Может рассказывать об охране растений и животных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ОБРАЗОВАТЕЛЬНАЯ ОБЛАСТЬ «РЕЧЕВОЕ РАЗВИТИЕ»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sz w:val="18"/>
          <w:szCs w:val="18"/>
        </w:rPr>
        <w:t>«Речевое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грамоте».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sz w:val="18"/>
          <w:szCs w:val="18"/>
        </w:rPr>
        <w:t xml:space="preserve"> </w:t>
      </w:r>
      <w:r w:rsidRPr="00AF153B">
        <w:rPr>
          <w:rFonts w:ascii="Times New Roman" w:hAnsi="Times New Roman"/>
          <w:b/>
          <w:sz w:val="18"/>
          <w:szCs w:val="18"/>
        </w:rPr>
        <w:t>Основные цели и задачи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 xml:space="preserve"> Развитие речи.</w:t>
      </w:r>
      <w:r w:rsidRPr="00AF153B">
        <w:rPr>
          <w:rFonts w:ascii="Times New Roman" w:hAnsi="Times New Roman"/>
          <w:sz w:val="18"/>
          <w:szCs w:val="18"/>
        </w:rPr>
        <w:t xml:space="preserve"> Развитие свободного общения с взрослыми и детьми, овладение конструктивными способами и средствами взаимодействия с </w:t>
      </w:r>
      <w:proofErr w:type="spellStart"/>
      <w:r w:rsidRPr="00AF153B">
        <w:rPr>
          <w:rFonts w:ascii="Times New Roman" w:hAnsi="Times New Roman"/>
          <w:sz w:val="18"/>
          <w:szCs w:val="18"/>
        </w:rPr>
        <w:t>окружающими.Развитие</w:t>
      </w:r>
      <w:proofErr w:type="spellEnd"/>
      <w:r w:rsidRPr="00AF153B">
        <w:rPr>
          <w:rFonts w:ascii="Times New Roman" w:hAnsi="Times New Roman"/>
          <w:sz w:val="18"/>
          <w:szCs w:val="18"/>
        </w:rPr>
        <w:t xml:space="preserve"> всех компонентов устной речи детей: грамматического строя речи, связной речи —диалогической и монологической форм; формирование словаря, воспитание звуковой культуры речи.. Практическое овладение воспитанниками нормами речи. 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Художественная литература.</w:t>
      </w:r>
      <w:r w:rsidRPr="00AF153B">
        <w:rPr>
          <w:rFonts w:ascii="Times New Roman" w:hAnsi="Times New Roman"/>
          <w:sz w:val="18"/>
          <w:szCs w:val="18"/>
        </w:rPr>
        <w:t xml:space="preserve"> Воспитание интереса и любви к чтению; развитие литературной речи. Воспитание желания и умения слушать художественные произведения, следить за развитием действия.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ОБРАЗОВАТЕЛЬНАЯ ОБЛАСТЬ «РЕЧЕВОЕ РАЗВИТИЕ»</w:t>
      </w: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51"/>
        <w:gridCol w:w="2779"/>
        <w:gridCol w:w="2445"/>
      </w:tblGrid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B56256" w:rsidRPr="00AF153B" w:rsidTr="00150B1D">
        <w:trPr>
          <w:trHeight w:val="511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3.1 «Развитие речи»</w:t>
            </w: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Развивающая речевая среда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Принимает участие в обсуждении информации о предметах, явлениях, событиях, выходящих за пределы привычного им ближайшего окружения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Употребление в речи слов, более точно отражающих особенность предмета, явления, состояния, поступка;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логично и понятно высказывать суждение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доброжелательно общаться со сверстниками, умение порадовать друга, поздравить его, спокойно высказать свое недовольство его поступком, или извиниться.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Формирование словаря.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Имеет представления о предметах, явлениях, событиях, не имевших места в его собственном опыте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Употребляет в речи названия предметов, их частей, материалов, из которых они изготовлены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Использует в речи наиболее употребительные прилагательные, глаголы, наречия, предлоги.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Использует в речи существительные, обозначающие профессии; глаголы, характеризующие трудовые действия.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определять и называть местоположение предмета (слева, справа, рядом, около, между), время суток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заменять часто используемые указательные местоимения и наречия (там, туда, такой, этот) более точными выразительными словами;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употреблять слова-антонимы (чистый — грязный, светло — темно).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употреблять существительные с обобщающим значением (мебель, овощи, животные и т. п.).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Звуковая культура речи</w:t>
            </w: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правильно произносить гласные и согласные звуки, свистящие, шипящие и сонорные  (р, л) звуки.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отчетливо произносить слова и словосочетания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различать на слух и называть слова, начинающиеся на определенный звук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интонационной выразительности речи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Грамматический строй речи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Формирование умения согласовывать слова в предложении, правильно использовать предлоги в речи;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правильно употреблять форму множественного числа родительного падежа существительных (вилок, яблок, туфель)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правильно употреблять формы повелительного наклонения некоторых глаголов (Ляг! Лежи! Поезжай! Беги! и т. п.)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правильно употреблять несклоняемые существительные (пальто, пианино, кофе, какао)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правильно употреблять характерное для пятого года жизни словотворчество, применять общепринятый образец слова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употреблять в речи простейшие виды сложносочиненных и сложноподчиненных предложений образовывать форму множественного числа существительных, обозначающих детенышей животных (по аналогии), употреблять эти существительные в именительном и винительном падежах (лисята — лисят, медвежата — медвежат);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Связная речь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участвовать в беседе, понятно для слушателей отвечать на вопросы и задавать их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рассказывать: описывать предмет, картину; участвовать в составлении рассказов по картине, н к24 созданной ребенком с использованием раздаточного дидактического материала..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Умении пересказывать наиболее выразительные и динамичные отрывки из сказок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3.2 Художественная литература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слушать сказки, рассказы, стихотворения; запоминать небольшие и простые по содержанию считалки.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сопереживать героям произведения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Наличие желания прослушать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ещѐ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раз понравившийся отрывок из сказки, рассказа, стихотворения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Проявляет интерес к рисункам в книге; внимательно рассматривает книжные иллюстрации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 желанием знакомится с книжками, оформленными Ю. Васнецовым, Е.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Рачевым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, Е.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Чарушиным</w:t>
            </w:r>
            <w:proofErr w:type="spellEnd"/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ОБРАЗОВАТЕЛЬНАЯ ОБЛАСТЬ«ХУДОЖЕСТВЕННО-ЭСТЕТИЧЕСКОЕРАЗВИТИЕ»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sz w:val="18"/>
          <w:szCs w:val="18"/>
        </w:rPr>
        <w:t>«Художественно-эстетическое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др.)».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 xml:space="preserve"> Основные цели и задачи</w:t>
      </w:r>
      <w:r w:rsidRPr="00AF153B">
        <w:rPr>
          <w:rFonts w:ascii="Times New Roman" w:hAnsi="Times New Roman"/>
          <w:sz w:val="18"/>
          <w:szCs w:val="18"/>
        </w:rPr>
        <w:t xml:space="preserve"> 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sz w:val="18"/>
          <w:szCs w:val="18"/>
        </w:rPr>
        <w:t>Формирование интереса к эстетической стороне окружающей действительности, эстетического отношения к предметам и явлениям окружающего мира, произведениям искусства; воспитание интереса к художественно-творческой деятельности. Развитие эстетических чувств детей, художественного восприятия, образных представлений, воображения, художественно-творческих способностей Развитие детского художественного творчества, интереса к самостоятельной творческой деятельности (изобразительной, конструктивно-модельной, музыкальной и др.); удовлетворение потребности детей в самовыражении.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sz w:val="18"/>
          <w:szCs w:val="18"/>
        </w:rPr>
        <w:t xml:space="preserve"> </w:t>
      </w:r>
      <w:r w:rsidRPr="00AF153B">
        <w:rPr>
          <w:rFonts w:ascii="Times New Roman" w:hAnsi="Times New Roman"/>
          <w:b/>
          <w:sz w:val="18"/>
          <w:szCs w:val="18"/>
        </w:rPr>
        <w:t>Приобщение к искусству.</w:t>
      </w:r>
      <w:r w:rsidRPr="00AF153B">
        <w:rPr>
          <w:rFonts w:ascii="Times New Roman" w:hAnsi="Times New Roman"/>
          <w:sz w:val="18"/>
          <w:szCs w:val="18"/>
        </w:rPr>
        <w:t xml:space="preserve"> Развитие эмоциональной восприимчивости, эмоционального отклика на литературные и музыкальные произведения, красоту окружающего мира, произведения искусства. Приобщение детей к народному и профессиональному искусству (словесному, музыкальному, изобразительному, театральному, к архитектуре) через ознакомление с лучшими образцами отечественного и мирового искусства; воспитание умения понимать содержание произведений искусства. Формирование элементарных представлений о видах и жанрах искусства, средствах выразительности в различных видах искусства. 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Изобразительная деятельность</w:t>
      </w:r>
      <w:r w:rsidRPr="00AF153B">
        <w:rPr>
          <w:rFonts w:ascii="Times New Roman" w:hAnsi="Times New Roman"/>
          <w:sz w:val="18"/>
          <w:szCs w:val="18"/>
        </w:rPr>
        <w:t xml:space="preserve">. Развитие интереса к различным видам изобразительной деятельности; совершенствование умений в рисовании, лепке, аппликации, художественном труде. Воспитание эмоциональной отзывчивости при восприятии произведений изобразительного искусства. Воспитание желания и умения взаимодействовать со сверстниками при создании коллективных работ. 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Конструктивно-модельная деятельность</w:t>
      </w:r>
      <w:r w:rsidRPr="00AF153B">
        <w:rPr>
          <w:rFonts w:ascii="Times New Roman" w:hAnsi="Times New Roman"/>
          <w:sz w:val="18"/>
          <w:szCs w:val="18"/>
        </w:rPr>
        <w:t xml:space="preserve">. Приобщение к конструированию; развитие интереса к конструктивной деятельности, знакомство с различными видами конструкторов. Воспитание умения работать коллективно, объединять свои поделки в соответствии с общим замыслом, договариваться, кто какую часть работы будет выполнять. 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Музыкально-художественная деятельность</w:t>
      </w:r>
      <w:r w:rsidRPr="00AF153B">
        <w:rPr>
          <w:rFonts w:ascii="Times New Roman" w:hAnsi="Times New Roman"/>
          <w:sz w:val="18"/>
          <w:szCs w:val="18"/>
        </w:rPr>
        <w:t>. Приобщение к музыкальному искусству;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 Развитие музыкальных способностей: поэтического и музыкального слуха, чувства ритма, музыкальной памяти; формирование песенного, музыкального вкуса. Воспитание интереса к музыкально-художественной деятельности, совершенствование умений в этом виде деятельности. 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ОБРАЗОВАТЕЛЬНАЯ ОБЛАСТЬ</w:t>
      </w:r>
    </w:p>
    <w:p w:rsidR="00B56256" w:rsidRPr="00AF153B" w:rsidRDefault="00B56256" w:rsidP="00AF153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«ХУДОЖЕСТВЕННО-ЭСТЕТИЧЕСКОЕ РАЗВИТИЕ»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51"/>
        <w:gridCol w:w="2779"/>
        <w:gridCol w:w="2445"/>
      </w:tblGrid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B56256" w:rsidRPr="00AF153B" w:rsidTr="00150B1D">
        <w:trPr>
          <w:trHeight w:val="511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4.1. Приобщение к искусству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выражать эстетические чувства, проявлять эмоции при рассматривании предметов народного и декоративно-прикладного искусства, прослушивании произведений музыкального фольклора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Знакомство с профессиями артиста, художника, композитора..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Узнаѐт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и называет предметы и явления природы, окружающей действительности в художественных образах (литература, музыка, изобразительное искусство).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различать жанры и виды искусства: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песни, танцы, музыка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стихи, проза, загадки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картина (репродукция), скульптура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здание и сооружение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выделять и называть основные средства выразительности (цвет, форма, величина, ритм, движение, жест, звук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Сформированность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представления о том, что дома, в которых они живут (детский сад, школа, другие здания), — это архитектурные сооружения; дома бывают разные по форме, высоте, длине, с разными окнами, с разным количеством этажей, подъездов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изображать в рисунках, аппликациях реальные и сказочные строения.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4.2 Изобразительная деятельность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Проявление положительного эмоционального отклика на предложение рисовать, лепить, вырезать и наклеивать.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рассматривать и обследовать предметы, в том числе с помощью рук.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представления об изобразительном искусстве (иллюстрации к произведениям детской литературы, репродукции произведений живописи, народное декоративное искусство, скульптура малых форм и др.) как основе развития творчества.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участвовать в создании коллективного произведения в рисовании, лепке, аппликации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сохранять правильную позу при рисовании: не горбиться, не наклоняться низко над столом, к мольберту; сидеть свободно, не напрягаясь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Навык быть аккуратными: сохранять свое рабочее место в порядке, по окончании работы убирать все со стола.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Рисование.</w:t>
            </w: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рисовать отдельные предметы и создавать н28 сюжетные композиции, повторяя изображение одних и тех же предметов (неваляшки гуляют, деревья на нашем участке зимой, цыплята гуляют по травке) и добавляя к ним другие (солнышко, падающий снег и т. д.)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представления о форме предметов (круглая, овальная, квадратная, прямоугольная, треугольная), величине, расположении частей.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передавать соотношения предметов по величине: дерево высокое, куст ниже дерева, цветы ниже куста..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Знания о цветах и оттенках окружающих предметов и объектов природы. К уже известным цветам и оттенкам добавлять новые (коричневый, оранжевый, светло-зеленый); знание о том, как можно получить эти цвета.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Умение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мешивать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краски для получения нужных цветов и оттенков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правильно держать карандаш, кисть, фломастер, цветной мелок; использовать их при создании изображения.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Навык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контура; проводить широкие линии всей кистью, а узкие линии и точки — концом ворса кисти.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чисто промывать кисть перед использованием краски другого цвета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правильно передавать расположение частей при рисовании сложных предметов (кукла, зайчик и др.) и соотносить их по величине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Умение располагать изображения по всему листу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Декоративное рисование </w:t>
            </w: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Умение создавать декоративные композиции по мотивам дымковских,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филимоновских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узоров.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Умение использовать дымковские и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филимоновские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изделия для развития эстетического восприятия прекрасного и в качестве образцов для создания узоров в стиле этих росписей (для росписи могут использоваться вылепленные детьми игрушки и силуэты игрушек, вырезанные из бумаги).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знакомство с городецкими изделиями.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выделять элементы городецкой росписи (бутоны, купавки, розаны, листья); видеть и называть цвета, используемые в росписи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Лепка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лепить из глины (из пластилина, пластической массы)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Навык применения приемов лепки, освоенных в предыдущих группах; навык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прищипывания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с легким оттягиванием всех краев сплюснутого шара, вытягивания отдельных частей из целого куска,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прищипывания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мелких деталей (ушки у котенка, клюв у птички)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сглаживать пальцами поверхность вылепленного предмета, фигурки.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Навык использования приема вдавливания середины шара, цилиндра для получения полой формы.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использовать стеку. Поощрять стремление украшать вылепленные изделия узором при помощи стеки.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Аппликация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правильно держать ножницы и пользоваться ими.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Навык вырезывания, и разрезания по прямой сначала коротких, а затем длинных полос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составлять из полос изображения разных предметов (забор, скамейка, лесенка, дерево, кустик и др.).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Умение вырезать круглые формы из квадрата и овальные из прямоугольника путем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скругления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углов; использовать этот прием для изображения в аппликации овощей, фруктов, ягод, цветов и т. п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Навык расширять количество изображаемых в аппликации предметов (птицы, животные, цветы, насекомые, дома, как реальные, так и воображаемые) из готовых форм..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преобразовывать эти формы, разрезая их на две или четыре части (круг — на полукруги, четверти; квадрат — на треугольники и т. д.)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Навыки аккуратного вырезывания и наклеивания.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4.3 Конструктивно-модельная деятельность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Называть форму и расположение по отношению к самой большой части при рассматривании машины, тележки, автобусы и другие виды транспорта, выделяя их части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Умение различать и называть строительные детали (куб, пластина, кирпичик, брусок); умение использовать их с учетом конструктивных свойств (устойчивость, форма, </w:t>
            </w: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величина).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Умение анализировать образец постройки: выделять основные части, различать и соотносить их по величине и форме, устанавливать пространственное расположение этих частей относительно друг друга (в домах — стены, вверху — перекрытие, крыша; в автомобиле — кабина, кузов и т. д.).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самостоятельно измерять постройки (по высоте, длине и ширине), соблюдать заданный воспитателем принцип конструкции («Построй такой же домик, но высокий»).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сооружать постройки из крупного и мелкого строительного материала, использовать детали разного цвета для создания и украшения построек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Навыки конструирования из бумаги: сгибать прямоугольный лист бумаги пополам, совмещая стороны и углы (альбом, флажки для украшения участка, поздравительная открытка), приклеивать к основной форме детали (к дому — окна, двери, трубу; к автобусу — колеса; к стулу — спинку).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Навыки изготовления поделок из природного материала: коры, веток, листьев, шишек, каштанов, ореховой скорлупы, соломы (лодочки, ежики и т. д.). Умение использовать для закрепления частей клей, пластилин; применять в поделках катушки, коробки разной величины и другие предметы.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4.4 Музыкально-художественная деятельность.</w:t>
      </w:r>
      <w:r w:rsidRPr="00AF153B">
        <w:rPr>
          <w:rFonts w:ascii="Times New Roman" w:hAnsi="Times New Roman"/>
          <w:sz w:val="18"/>
          <w:szCs w:val="18"/>
        </w:rPr>
        <w:t xml:space="preserve"> Приобщение к музыкальному искусству;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 Развитие музыкальных способностей: поэтического и музыкального слуха, чувства ритма, музыкальной памяти; формирование песенного, музыкального вкуса. Воспитание интереса к музыкально-художественной деятельности, совершенствование умений в этом виде деятельности. 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9"/>
        <w:gridCol w:w="2921"/>
        <w:gridCol w:w="2445"/>
      </w:tblGrid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366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B56256" w:rsidRPr="00AF153B" w:rsidTr="00150B1D">
        <w:trPr>
          <w:trHeight w:val="511"/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366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4.4 Музыкально-художественная деятельность</w:t>
            </w: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Движение</w:t>
            </w: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двигается ли ритмично (н)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а) двигается ритмично;.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б) чувствует начало и окончание музыки;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в) умеет проявлять фантазию;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г) выполняет движения эмоционально и выразительно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 xml:space="preserve">Пение </w:t>
            </w: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а) эмоционально исполняет песни; (н)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б) активно подпевает и поет (н)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в) узнает песню по вступлению. (н)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а) эмоционально исполняет песни;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б) активно подпевает и поет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в) узнает песню по любому фрагменту.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Чувство ритма</w:t>
            </w: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а) активно принимает участие в дидактических играх (н)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б) ритмично хлопает в ладоши (н)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в) играет на музыкальных инструментах (н)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а) активно принимает участие в играх;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б) ритмично хлопает в ладоши;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в) ритмично играет на музыкальных инструментах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Слушание музыки</w:t>
            </w: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а) узнает знакомые произведения; (н)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б) различает жанры (н)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а) различает жанры;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б) умеет определять характер музыки (темп, динамику, тембр);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в) эмоционально откликается на музыку. (к)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20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292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sz w:val="18"/>
          <w:szCs w:val="18"/>
        </w:rPr>
        <w:t>ОБРАЗОВАТЕЛЬНАЯ ОБЛАСТЬ«ФИЗИЧЕСКОЕ РАЗВИТИЕ»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sz w:val="18"/>
          <w:szCs w:val="18"/>
        </w:rPr>
        <w:t xml:space="preserve">«Физическое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AF153B">
        <w:rPr>
          <w:rFonts w:ascii="Times New Roman" w:hAnsi="Times New Roman"/>
          <w:sz w:val="18"/>
          <w:szCs w:val="18"/>
        </w:rPr>
        <w:t>саморегуляции</w:t>
      </w:r>
      <w:proofErr w:type="spellEnd"/>
      <w:r w:rsidRPr="00AF153B">
        <w:rPr>
          <w:rFonts w:ascii="Times New Roman" w:hAnsi="Times New Roman"/>
          <w:sz w:val="18"/>
          <w:szCs w:val="18"/>
        </w:rPr>
        <w:t xml:space="preserve">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др.)». 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Основные цели и задачи</w:t>
      </w:r>
      <w:r w:rsidRPr="00AF153B">
        <w:rPr>
          <w:rFonts w:ascii="Times New Roman" w:hAnsi="Times New Roman"/>
          <w:sz w:val="18"/>
          <w:szCs w:val="18"/>
        </w:rPr>
        <w:t xml:space="preserve"> 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Формирование начальных представлений о здоровом образе жизни</w:t>
      </w:r>
      <w:r w:rsidRPr="00AF153B">
        <w:rPr>
          <w:rFonts w:ascii="Times New Roman" w:hAnsi="Times New Roman"/>
          <w:sz w:val="18"/>
          <w:szCs w:val="18"/>
        </w:rPr>
        <w:t xml:space="preserve">. Формирование у детей начальных представлений о здоровом образе жизни. 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Физическая культура.</w:t>
      </w:r>
      <w:r w:rsidRPr="00AF153B">
        <w:rPr>
          <w:rFonts w:ascii="Times New Roman" w:hAnsi="Times New Roman"/>
          <w:sz w:val="18"/>
          <w:szCs w:val="18"/>
        </w:rPr>
        <w:t xml:space="preserve"> Сохранение, укрепление и охрана здоровья детей; повышение умственной и физической работоспособности, предупреждение утомления. Обеспечение гармоничного физического развития, совершенствование умений и навыков в основных видах движений, воспитание красоты, грациозности, выразительности движений, формирование правильной осанки. Формирование потребности в ежедневной двигательной деятельности. Развитие инициативы, самостоятельности и творчества в двигательной активности, способности к самоконтролю, самооценке при выполнении движений. Развитие интереса к участию в подвижных и спортивных играх и физических упражнениях, активности в самостоятельной двигательной деятельности; интереса и любви к спорту.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Образовательная  область «Физическое развитие»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51"/>
        <w:gridCol w:w="2779"/>
        <w:gridCol w:w="2445"/>
      </w:tblGrid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B56256" w:rsidRPr="00AF153B" w:rsidTr="00150B1D">
        <w:trPr>
          <w:trHeight w:val="511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5.1 Формирование начальных представлений о здоровом образе жизни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представления о значении частей тела и органов чувств для жизни и здоровья человека (руки делают много полезных дел; ноги помогают двигаться; рот говорит, ест; зубы жуют; язык помогает жевать, говорить; кожа чувствует; нос дышит, улавливает запахи; уши слышат).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Потребность в соблюдении режима питания, употреблении в пищу овощей и фруктов, других полезных продуктов.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Представление о необходимых человеку веществах и витаминах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представления о важности для здоровья сна, гигиенических процедур, движений, закаливания.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Знакомство с понятиями «здоровье» и «болезнь»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устанавливать связь между совершаемым действием и состоянием организма, самочувствием («Я чищу зубы — значит, они у меня будут крепкими и здоровыми», «Я промочил ноги на улице, и у меня начался насморк»).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оказывать себе элементарную помощь при ушибах, обращаться за помощью к взрослым при заболевании, травме..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Наличие представления о здоровом образе жизни; о значении физических упражнений для организма человека.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Знакомство с физическими упражнениями на укрепление различных органов и систем организма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5.2 Физическая культура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Формирование правильной осанки.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Развитие двигательных умений и навыков, умение творчески использовать их в самостоятельной двигательной деятельности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Развитие умения ходить и бегать с согласованными движениями рук и ног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бегать легко, ритмично, энергично отталкиваясь носком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ползать, пролезать, подлезать, перелезать через предметы..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перелезать с одного пролета гимнастической стенки на другой (вправо, влево).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энергично отталкиваться и правильно приземляться в прыжках на двух ногах на месте и с продвижением вперед, ориентироваться в пространстве.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В прыжках в длину и высоту с места умение сочетать отталкивание со взмахом рук, при приземлении сохранять равновесие.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прыгать через короткую скакалку.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принимать правильное исходное положение при метании, отбивать мяч о землю правой и левой рукой, бросать и ловить его кистями рук (не прижимая к груди).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ходить на лыжах скользящим шагом, выполнять повороты, подниматься на гору.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Навык участвовать в построениях, соблюдать дистанцию во время передвижения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Развитие психофизических качеств: быстрота, выносливость, гибкость, ловкость и др.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Выполнение ведущей роли в подвижной игре, осознанно относиться к выполнению правил игры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Во всех формах организации двигательной деятельности развитие организованности, самостоятельности, инициативности, умение поддерживать дружеские взаимоотношения со сверстниками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b/>
                <w:sz w:val="18"/>
                <w:szCs w:val="18"/>
              </w:rPr>
              <w:t>Подвижные игры.</w:t>
            </w: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Развитие активности в играх с мячами, скакалками, обручами и т. д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Развитие быстроты, силы, ловкости, пространственной ориентировки.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Проявление самостоятельности и инициативности в организации знакомых игр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выполнения действий по сигналу..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p w:rsidR="00B56256" w:rsidRPr="00AF153B" w:rsidRDefault="00B56256" w:rsidP="00AF153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>РАЗВИТИЕ ИГРОВОЙ ДЕЯТЕЛЬНОСТИ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  <w:r w:rsidRPr="00AF153B">
        <w:rPr>
          <w:rFonts w:ascii="Times New Roman" w:hAnsi="Times New Roman"/>
          <w:b/>
          <w:sz w:val="18"/>
          <w:szCs w:val="18"/>
        </w:rPr>
        <w:t xml:space="preserve">Основные цели и задачи 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  <w:r w:rsidRPr="00AF153B">
        <w:rPr>
          <w:rFonts w:ascii="Times New Roman" w:hAnsi="Times New Roman"/>
          <w:sz w:val="18"/>
          <w:szCs w:val="18"/>
        </w:rPr>
        <w:t xml:space="preserve">Создание условий для развития игровой деятельности детей. Формирование игровых умений, развитых культурных форм игры. Развитие у детей интереса к различным видам игр. Всестороннее воспитание и гармоничное развитие детей в игре (эмоционально-нравственное, умственное, физическое, художественно-эстетическое и социально-коммуникативное). Развитие самостоятельности, инициативы, творчества, навыков </w:t>
      </w:r>
      <w:proofErr w:type="spellStart"/>
      <w:r w:rsidRPr="00AF153B">
        <w:rPr>
          <w:rFonts w:ascii="Times New Roman" w:hAnsi="Times New Roman"/>
          <w:sz w:val="18"/>
          <w:szCs w:val="18"/>
        </w:rPr>
        <w:t>саморегуляции</w:t>
      </w:r>
      <w:proofErr w:type="spellEnd"/>
      <w:r w:rsidRPr="00AF153B">
        <w:rPr>
          <w:rFonts w:ascii="Times New Roman" w:hAnsi="Times New Roman"/>
          <w:sz w:val="18"/>
          <w:szCs w:val="18"/>
        </w:rPr>
        <w:t>; формирование доброжелательного отношения к сверстникам, умения взаимодействовать, договариваться, самостоятельно разрешать конфликтные ситуации</w:t>
      </w:r>
    </w:p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51"/>
        <w:gridCol w:w="2779"/>
        <w:gridCol w:w="2445"/>
      </w:tblGrid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Показатели развития</w:t>
            </w: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Фамилия, имя, возраст ребенка</w:t>
            </w:r>
          </w:p>
        </w:tc>
      </w:tr>
      <w:tr w:rsidR="00B56256" w:rsidRPr="00AF153B" w:rsidTr="00150B1D">
        <w:trPr>
          <w:trHeight w:val="511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24" w:type="dxa"/>
            <w:gridSpan w:val="2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Сюжетно-ролевые игры.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к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Развитие и обогащение сюжетов игр; самостоятельное создание игровых замыслов.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В совместных с воспитателем играх, содержащих 2–3 роли, умение объединяться в игре, со сверстниками распределять роли (мать, отец, дети), выполнять игровые действия, поступать в соответствии с правилами и общим игровым замыслом.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подбирать предметы и атрибуты для игры.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использовать в сюжетно-ролевой игре постройки из строительного материала.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создавать постройки разной конструктивной сложности (например, гараж для нескольких автомашин, дом в 2–3 этажа, широкий мост для проезда автомобилей или поездов, идущих в двух направлениях, и др.).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договариваться о том, что он будет строить, распределять между собой материал, согласовывать действия и совместными усилиями достигать результата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Умение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простраивать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 xml:space="preserve"> дружеские взаимоотношения с другими детьми, умение считаться с интересами товарищей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Театрализованные игры</w:t>
            </w: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Развитие интереса к театрализованной игре. Умение воспринимать художественный образ, следить за развитием и взаимодействием персонажей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разыгрывать несложные представления по знакомым литературным произведениям; использовать для воплощения образа известные выразительные средства (интонацию, мимику, жест).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Проявление инициативы и самостоятельности в выборе роли, сюжета, средств перевоплощения; умение экспериментировать при создании одного и того же образа.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чувствовать и понимать эмоциональное состояние героя, вступать в ролевое взаимодействие с другими персонажами.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Развитие режиссерской игры, умение объединяться с другими детьми в длительной игре...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использовать в театрализованных играх образные игрушки и бибабо, самостоятельно вылепленные фигурки из глины, пластмассы, пластилина, игрушки из киндер-сюрпризов.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jc w:val="center"/>
        </w:trPr>
        <w:tc>
          <w:tcPr>
            <w:tcW w:w="12575" w:type="dxa"/>
            <w:gridSpan w:val="3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Дидактические игры</w:t>
            </w: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Умение играть в дидактические игры, направленные на закрепление представлений о свойствах предметов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Умение сравнивать предметы по внешним признакам, группировать, составлять целое из частей (кубики, мозаика, </w:t>
            </w:r>
            <w:proofErr w:type="spellStart"/>
            <w:r w:rsidRPr="00AF153B">
              <w:rPr>
                <w:rFonts w:ascii="Times New Roman" w:hAnsi="Times New Roman"/>
                <w:sz w:val="18"/>
                <w:szCs w:val="18"/>
              </w:rPr>
              <w:t>пазлы</w:t>
            </w:r>
            <w:proofErr w:type="spellEnd"/>
            <w:r w:rsidRPr="00AF153B">
              <w:rPr>
                <w:rFonts w:ascii="Times New Roman" w:hAnsi="Times New Roman"/>
                <w:sz w:val="18"/>
                <w:szCs w:val="18"/>
              </w:rPr>
              <w:t>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lastRenderedPageBreak/>
              <w:t>Развитие тактильных, слуховых, вкусовых ощущений («Определи на ощупь (по вкусу, по звучанию)»).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Развитие наблюдательности и внимание («Что изменилось», «У кого колечко»)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>Освоение правил простейших настольно-печатных игр («Домино», «Лото»).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56256" w:rsidRPr="00AF153B" w:rsidTr="00150B1D">
        <w:trPr>
          <w:trHeight w:val="467"/>
          <w:jc w:val="center"/>
        </w:trPr>
        <w:tc>
          <w:tcPr>
            <w:tcW w:w="7351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F153B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779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B56256" w:rsidRPr="00AF153B" w:rsidRDefault="00B56256" w:rsidP="00AF15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B56256" w:rsidRPr="00AF153B" w:rsidRDefault="00B56256" w:rsidP="00AF153B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18"/>
        </w:rPr>
      </w:pPr>
    </w:p>
    <w:sectPr w:rsidR="00B56256" w:rsidRPr="00AF153B" w:rsidSect="00AE073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7330C"/>
    <w:multiLevelType w:val="hybridMultilevel"/>
    <w:tmpl w:val="299A3FB2"/>
    <w:lvl w:ilvl="0" w:tplc="3EE43D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A71185D"/>
    <w:multiLevelType w:val="hybridMultilevel"/>
    <w:tmpl w:val="1148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73E"/>
    <w:rsid w:val="000056D2"/>
    <w:rsid w:val="00150B1D"/>
    <w:rsid w:val="001716D5"/>
    <w:rsid w:val="00194D91"/>
    <w:rsid w:val="001D7E55"/>
    <w:rsid w:val="00361EB4"/>
    <w:rsid w:val="00486F57"/>
    <w:rsid w:val="004B5C33"/>
    <w:rsid w:val="004B7775"/>
    <w:rsid w:val="004F37C2"/>
    <w:rsid w:val="0055215E"/>
    <w:rsid w:val="005B1B31"/>
    <w:rsid w:val="00621932"/>
    <w:rsid w:val="006D5D28"/>
    <w:rsid w:val="006F133A"/>
    <w:rsid w:val="00796E76"/>
    <w:rsid w:val="00827AC8"/>
    <w:rsid w:val="00900EA8"/>
    <w:rsid w:val="00935550"/>
    <w:rsid w:val="009B53DC"/>
    <w:rsid w:val="00AE073E"/>
    <w:rsid w:val="00AF153B"/>
    <w:rsid w:val="00B21DCF"/>
    <w:rsid w:val="00B56256"/>
    <w:rsid w:val="00C034D9"/>
    <w:rsid w:val="00CF63A8"/>
    <w:rsid w:val="00D80795"/>
    <w:rsid w:val="00D9721B"/>
    <w:rsid w:val="00E45C1A"/>
    <w:rsid w:val="00E93A51"/>
    <w:rsid w:val="00FB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073E"/>
    <w:pPr>
      <w:ind w:left="720"/>
      <w:contextualSpacing/>
    </w:pPr>
  </w:style>
  <w:style w:type="table" w:styleId="a4">
    <w:name w:val="Table Grid"/>
    <w:basedOn w:val="a1"/>
    <w:uiPriority w:val="99"/>
    <w:rsid w:val="00AE0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60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7323</Words>
  <Characters>41747</Characters>
  <Application>Microsoft Office Word</Application>
  <DocSecurity>0</DocSecurity>
  <Lines>347</Lines>
  <Paragraphs>97</Paragraphs>
  <ScaleCrop>false</ScaleCrop>
  <Company/>
  <LinksUpToDate>false</LinksUpToDate>
  <CharactersWithSpaces>48973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1</cp:lastModifiedBy>
  <cp:revision>9</cp:revision>
  <dcterms:created xsi:type="dcterms:W3CDTF">2015-11-04T20:26:00Z</dcterms:created>
  <dcterms:modified xsi:type="dcterms:W3CDTF">2018-05-17T11:46:00Z</dcterms:modified>
</cp:coreProperties>
</file>